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F04D" w14:textId="2B6354C8" w:rsidR="007B2A7F" w:rsidRPr="00160223" w:rsidRDefault="007B2A7F" w:rsidP="007B2A7F">
      <w:pPr>
        <w:jc w:val="center"/>
        <w:rPr>
          <w:b/>
          <w:bCs/>
          <w:lang w:val="en-US"/>
        </w:rPr>
      </w:pPr>
      <w:r w:rsidRPr="00160223">
        <w:rPr>
          <w:b/>
          <w:bCs/>
          <w:lang w:val="en-US"/>
        </w:rPr>
        <w:t>A.H.T. Syngas Technology N.V.</w:t>
      </w:r>
    </w:p>
    <w:p w14:paraId="19133268" w14:textId="508E4EF3" w:rsidR="007B2A7F" w:rsidRPr="00160223" w:rsidRDefault="007B2A7F" w:rsidP="007B2A7F">
      <w:pPr>
        <w:jc w:val="center"/>
        <w:rPr>
          <w:lang w:val="en-US"/>
        </w:rPr>
      </w:pPr>
      <w:r w:rsidRPr="00160223">
        <w:rPr>
          <w:lang w:val="en-US"/>
        </w:rPr>
        <w:t>with statutory seat at Amsterdam, the Netherlands</w:t>
      </w:r>
      <w:r w:rsidR="00332F05">
        <w:rPr>
          <w:lang w:val="en-US"/>
        </w:rPr>
        <w:t>, and</w:t>
      </w:r>
      <w:r w:rsidRPr="00160223">
        <w:rPr>
          <w:lang w:val="en-US"/>
        </w:rPr>
        <w:t xml:space="preserve"> business address at </w:t>
      </w:r>
      <w:proofErr w:type="spellStart"/>
      <w:r w:rsidR="00160223">
        <w:rPr>
          <w:lang w:val="en-US"/>
        </w:rPr>
        <w:t>Schimmelt</w:t>
      </w:r>
      <w:proofErr w:type="spellEnd"/>
      <w:r w:rsidR="00332F05">
        <w:rPr>
          <w:lang w:val="en-US"/>
        </w:rPr>
        <w:t xml:space="preserve"> 2-16</w:t>
      </w:r>
      <w:r w:rsidRPr="00160223">
        <w:rPr>
          <w:lang w:val="en-US"/>
        </w:rPr>
        <w:t>, 56</w:t>
      </w:r>
      <w:r w:rsidR="00160223">
        <w:rPr>
          <w:lang w:val="en-US"/>
        </w:rPr>
        <w:t>11ZX</w:t>
      </w:r>
      <w:r w:rsidRPr="00160223">
        <w:rPr>
          <w:lang w:val="en-US"/>
        </w:rPr>
        <w:t xml:space="preserve"> Eindhoven, the Netherlands</w:t>
      </w:r>
    </w:p>
    <w:p w14:paraId="5320C646" w14:textId="6354806A" w:rsidR="007B2A7F" w:rsidRPr="00160223" w:rsidRDefault="007B2A7F" w:rsidP="007B2A7F">
      <w:pPr>
        <w:jc w:val="center"/>
        <w:rPr>
          <w:b/>
          <w:bCs/>
          <w:lang w:val="en-US"/>
        </w:rPr>
      </w:pPr>
      <w:r w:rsidRPr="00160223">
        <w:rPr>
          <w:b/>
          <w:bCs/>
          <w:lang w:val="en-US"/>
        </w:rPr>
        <w:t>Annual General Meeting of Shareholders</w:t>
      </w:r>
    </w:p>
    <w:p w14:paraId="1C6CC46A" w14:textId="09F3296D" w:rsidR="007B2A7F" w:rsidRPr="007B2A7F" w:rsidRDefault="007B2A7F" w:rsidP="007B2A7F">
      <w:pPr>
        <w:jc w:val="center"/>
        <w:rPr>
          <w:lang w:val="en-GB"/>
        </w:rPr>
      </w:pPr>
      <w:r w:rsidRPr="00160223">
        <w:rPr>
          <w:lang w:val="en-US"/>
        </w:rPr>
        <w:t>Shareholders of A.H.T. Syngas Technology N.V. (the “</w:t>
      </w:r>
      <w:r w:rsidRPr="00160223">
        <w:rPr>
          <w:b/>
          <w:bCs/>
          <w:lang w:val="en-US"/>
        </w:rPr>
        <w:t>Company</w:t>
      </w:r>
      <w:r w:rsidRPr="00160223">
        <w:rPr>
          <w:lang w:val="en-US"/>
        </w:rPr>
        <w:t xml:space="preserve">”) are hereby invited to attend the General Meeting of Shareholders of the Company. The meeting will take place on </w:t>
      </w:r>
      <w:r w:rsidR="00066FB7">
        <w:rPr>
          <w:lang w:val="en-US"/>
        </w:rPr>
        <w:t>2</w:t>
      </w:r>
      <w:r w:rsidR="006E04F8">
        <w:rPr>
          <w:lang w:val="en-US"/>
        </w:rPr>
        <w:t>8</w:t>
      </w:r>
      <w:r w:rsidR="00160223">
        <w:rPr>
          <w:lang w:val="en-GB"/>
        </w:rPr>
        <w:t xml:space="preserve"> August 202</w:t>
      </w:r>
      <w:r w:rsidR="00066FB7">
        <w:rPr>
          <w:lang w:val="en-GB"/>
        </w:rPr>
        <w:t>5</w:t>
      </w:r>
      <w:r w:rsidRPr="00160223">
        <w:rPr>
          <w:lang w:val="en-US"/>
        </w:rPr>
        <w:t xml:space="preserve"> at </w:t>
      </w:r>
      <w:r w:rsidR="00066FB7">
        <w:rPr>
          <w:lang w:val="en-US"/>
        </w:rPr>
        <w:t xml:space="preserve">14:00 PM at </w:t>
      </w:r>
      <w:proofErr w:type="spellStart"/>
      <w:r w:rsidR="00066FB7">
        <w:rPr>
          <w:lang w:val="en-US"/>
        </w:rPr>
        <w:t>Schimmelt</w:t>
      </w:r>
      <w:proofErr w:type="spellEnd"/>
      <w:r w:rsidR="00066FB7">
        <w:rPr>
          <w:lang w:val="en-US"/>
        </w:rPr>
        <w:t xml:space="preserve"> 2-16</w:t>
      </w:r>
      <w:r w:rsidR="00066FB7" w:rsidRPr="00160223">
        <w:rPr>
          <w:lang w:val="en-US"/>
        </w:rPr>
        <w:t>, 56</w:t>
      </w:r>
      <w:r w:rsidR="00066FB7">
        <w:rPr>
          <w:lang w:val="en-US"/>
        </w:rPr>
        <w:t>11ZX</w:t>
      </w:r>
      <w:r w:rsidR="00066FB7" w:rsidRPr="00160223">
        <w:rPr>
          <w:lang w:val="en-US"/>
        </w:rPr>
        <w:t xml:space="preserve"> Eindhoven</w:t>
      </w:r>
      <w:r w:rsidR="00160223">
        <w:rPr>
          <w:lang w:val="en-US"/>
        </w:rPr>
        <w:t>,</w:t>
      </w:r>
      <w:r w:rsidRPr="00160223">
        <w:rPr>
          <w:lang w:val="en-US"/>
        </w:rPr>
        <w:t xml:space="preserve"> The Netherlands, and will be held in the English language</w:t>
      </w:r>
      <w:r w:rsidRPr="007B2A7F">
        <w:rPr>
          <w:lang w:val="en-GB"/>
        </w:rPr>
        <w:t>.</w:t>
      </w:r>
    </w:p>
    <w:p w14:paraId="6CA1FA25" w14:textId="0D5301C9" w:rsidR="007B2A7F" w:rsidRPr="00160223" w:rsidRDefault="007B2A7F" w:rsidP="007B2A7F">
      <w:pPr>
        <w:jc w:val="center"/>
        <w:rPr>
          <w:lang w:val="en-US"/>
        </w:rPr>
      </w:pPr>
      <w:r w:rsidRPr="00160223">
        <w:rPr>
          <w:lang w:val="en-US"/>
        </w:rPr>
        <w:t>The agenda for the meeting is as follows:</w:t>
      </w:r>
    </w:p>
    <w:p w14:paraId="6B377557" w14:textId="3CE97ED4" w:rsidR="007B2A7F" w:rsidRPr="007B2A7F" w:rsidRDefault="007B2A7F" w:rsidP="007B2A7F">
      <w:pPr>
        <w:pStyle w:val="Listenabsatz"/>
        <w:numPr>
          <w:ilvl w:val="0"/>
          <w:numId w:val="1"/>
        </w:numPr>
        <w:rPr>
          <w:lang w:val="de-DE"/>
        </w:rPr>
      </w:pPr>
      <w:r>
        <w:t>Opening and announcements</w:t>
      </w:r>
    </w:p>
    <w:p w14:paraId="06C9554B" w14:textId="30010902" w:rsidR="007B2A7F" w:rsidRPr="007B2A7F" w:rsidRDefault="007B2A7F" w:rsidP="007B2A7F">
      <w:pPr>
        <w:pStyle w:val="Listenabsatz"/>
        <w:numPr>
          <w:ilvl w:val="0"/>
          <w:numId w:val="1"/>
        </w:numPr>
        <w:rPr>
          <w:lang w:val="en-GB"/>
        </w:rPr>
      </w:pPr>
      <w:r w:rsidRPr="00160223">
        <w:rPr>
          <w:lang w:val="en-US"/>
        </w:rPr>
        <w:t xml:space="preserve">Report </w:t>
      </w:r>
      <w:proofErr w:type="gramStart"/>
      <w:r w:rsidRPr="00160223">
        <w:rPr>
          <w:lang w:val="en-US"/>
        </w:rPr>
        <w:t>of</w:t>
      </w:r>
      <w:proofErr w:type="gramEnd"/>
      <w:r w:rsidRPr="00160223">
        <w:rPr>
          <w:lang w:val="en-US"/>
        </w:rPr>
        <w:t xml:space="preserve"> the Management Board in respect of the financial year ended 31 December 202</w:t>
      </w:r>
      <w:r w:rsidR="00066FB7">
        <w:rPr>
          <w:lang w:val="en-US"/>
        </w:rPr>
        <w:t>4</w:t>
      </w:r>
    </w:p>
    <w:p w14:paraId="5857C230" w14:textId="0A14589E" w:rsidR="007B2A7F" w:rsidRPr="007B2A7F" w:rsidRDefault="007B2A7F" w:rsidP="007B2A7F">
      <w:pPr>
        <w:pStyle w:val="Listenabsatz"/>
        <w:numPr>
          <w:ilvl w:val="0"/>
          <w:numId w:val="1"/>
        </w:numPr>
        <w:rPr>
          <w:lang w:val="en-GB"/>
        </w:rPr>
      </w:pPr>
      <w:r w:rsidRPr="00160223">
        <w:rPr>
          <w:lang w:val="en-US"/>
        </w:rPr>
        <w:t>Resolutions in respect of the financial statements for the financial year 202</w:t>
      </w:r>
      <w:r w:rsidR="00066FB7">
        <w:rPr>
          <w:lang w:val="en-US"/>
        </w:rPr>
        <w:t>4</w:t>
      </w:r>
    </w:p>
    <w:p w14:paraId="2B3FE343" w14:textId="4E13A476" w:rsidR="00163AD1" w:rsidRPr="007B2A7F" w:rsidRDefault="007B2A7F" w:rsidP="00163AD1">
      <w:pPr>
        <w:pStyle w:val="Listenabsatz"/>
        <w:numPr>
          <w:ilvl w:val="1"/>
          <w:numId w:val="1"/>
        </w:numPr>
        <w:rPr>
          <w:lang w:val="en-GB"/>
        </w:rPr>
      </w:pPr>
      <w:r w:rsidRPr="00160223">
        <w:rPr>
          <w:lang w:val="en-US"/>
        </w:rPr>
        <w:t>Proposal to approve the Company’s annual financial statements (</w:t>
      </w:r>
      <w:proofErr w:type="spellStart"/>
      <w:r w:rsidRPr="00160223">
        <w:rPr>
          <w:i/>
          <w:iCs/>
          <w:lang w:val="en-US"/>
        </w:rPr>
        <w:t>jaarrekening</w:t>
      </w:r>
      <w:proofErr w:type="spellEnd"/>
      <w:r w:rsidRPr="00160223">
        <w:rPr>
          <w:lang w:val="en-US"/>
        </w:rPr>
        <w:t>) and the directors report (</w:t>
      </w:r>
      <w:proofErr w:type="spellStart"/>
      <w:r w:rsidRPr="00160223">
        <w:rPr>
          <w:i/>
          <w:iCs/>
          <w:lang w:val="en-US"/>
        </w:rPr>
        <w:t>bestuursverslag</w:t>
      </w:r>
      <w:proofErr w:type="spellEnd"/>
      <w:r w:rsidRPr="00160223">
        <w:rPr>
          <w:lang w:val="en-US"/>
        </w:rPr>
        <w:t>) being drawn up in the English language</w:t>
      </w:r>
      <w:r w:rsidR="00163AD1">
        <w:rPr>
          <w:lang w:val="en-US"/>
        </w:rPr>
        <w:t xml:space="preserve"> </w:t>
      </w:r>
      <w:r w:rsidR="00163AD1" w:rsidRPr="00160223">
        <w:rPr>
          <w:lang w:val="en-US"/>
        </w:rPr>
        <w:t>(voting item</w:t>
      </w:r>
      <w:r w:rsidR="00AE4119">
        <w:rPr>
          <w:lang w:val="en-US"/>
        </w:rPr>
        <w:t xml:space="preserve"> 1</w:t>
      </w:r>
      <w:r w:rsidR="00163AD1" w:rsidRPr="00160223">
        <w:rPr>
          <w:lang w:val="en-US"/>
        </w:rPr>
        <w:t>)</w:t>
      </w:r>
    </w:p>
    <w:p w14:paraId="40D2C91E" w14:textId="290E64FC" w:rsidR="007B2A7F" w:rsidRPr="007B2A7F" w:rsidRDefault="007B2A7F" w:rsidP="007B2A7F">
      <w:pPr>
        <w:pStyle w:val="Listenabsatz"/>
        <w:numPr>
          <w:ilvl w:val="1"/>
          <w:numId w:val="1"/>
        </w:numPr>
        <w:rPr>
          <w:lang w:val="en-GB"/>
        </w:rPr>
      </w:pPr>
      <w:r w:rsidRPr="00160223">
        <w:rPr>
          <w:lang w:val="en-US"/>
        </w:rPr>
        <w:t>Proposal to adopt the Company’s annual financial statements for the financial year ended 31 December 202</w:t>
      </w:r>
      <w:r w:rsidR="00066FB7">
        <w:rPr>
          <w:lang w:val="en-US"/>
        </w:rPr>
        <w:t>4</w:t>
      </w:r>
      <w:r w:rsidRPr="00160223">
        <w:rPr>
          <w:lang w:val="en-US"/>
        </w:rPr>
        <w:t xml:space="preserve"> (</w:t>
      </w:r>
      <w:proofErr w:type="gramStart"/>
      <w:r w:rsidRPr="00160223">
        <w:rPr>
          <w:lang w:val="en-US"/>
        </w:rPr>
        <w:t>voting</w:t>
      </w:r>
      <w:proofErr w:type="gramEnd"/>
      <w:r w:rsidRPr="00160223">
        <w:rPr>
          <w:lang w:val="en-US"/>
        </w:rPr>
        <w:t xml:space="preserve"> item</w:t>
      </w:r>
      <w:r w:rsidR="00AE4119">
        <w:rPr>
          <w:lang w:val="en-US"/>
        </w:rPr>
        <w:t xml:space="preserve"> 2</w:t>
      </w:r>
      <w:r w:rsidRPr="00160223">
        <w:rPr>
          <w:lang w:val="en-US"/>
        </w:rPr>
        <w:t>)</w:t>
      </w:r>
    </w:p>
    <w:p w14:paraId="5F913515" w14:textId="761E6975" w:rsidR="007B2A7F" w:rsidRPr="007B2A7F" w:rsidRDefault="007B2A7F" w:rsidP="007B2A7F">
      <w:pPr>
        <w:pStyle w:val="Listenabsatz"/>
        <w:numPr>
          <w:ilvl w:val="1"/>
          <w:numId w:val="1"/>
        </w:numPr>
        <w:rPr>
          <w:lang w:val="en-GB"/>
        </w:rPr>
      </w:pPr>
      <w:r w:rsidRPr="00160223">
        <w:rPr>
          <w:lang w:val="en-US"/>
        </w:rPr>
        <w:t xml:space="preserve">Proposal with respect to the distribution of the </w:t>
      </w:r>
      <w:proofErr w:type="gramStart"/>
      <w:r w:rsidRPr="00160223">
        <w:rPr>
          <w:lang w:val="en-US"/>
        </w:rPr>
        <w:t>result</w:t>
      </w:r>
      <w:proofErr w:type="gramEnd"/>
      <w:r w:rsidRPr="00160223">
        <w:rPr>
          <w:lang w:val="en-US"/>
        </w:rPr>
        <w:t xml:space="preserve"> for the financial year 202</w:t>
      </w:r>
      <w:r w:rsidR="00066FB7">
        <w:rPr>
          <w:lang w:val="en-US"/>
        </w:rPr>
        <w:t xml:space="preserve">4 </w:t>
      </w:r>
      <w:r w:rsidRPr="00160223">
        <w:rPr>
          <w:lang w:val="en-US"/>
        </w:rPr>
        <w:t>(voting item</w:t>
      </w:r>
      <w:r w:rsidR="00AE4119">
        <w:rPr>
          <w:lang w:val="en-US"/>
        </w:rPr>
        <w:t xml:space="preserve"> 3</w:t>
      </w:r>
      <w:r w:rsidRPr="00160223">
        <w:rPr>
          <w:lang w:val="en-US"/>
        </w:rPr>
        <w:t>)</w:t>
      </w:r>
    </w:p>
    <w:p w14:paraId="6870C934" w14:textId="2B1D0A81" w:rsidR="007B2A7F" w:rsidRPr="007B2A7F" w:rsidRDefault="007B2A7F" w:rsidP="007B2A7F">
      <w:pPr>
        <w:pStyle w:val="Listenabsatz"/>
        <w:numPr>
          <w:ilvl w:val="0"/>
          <w:numId w:val="1"/>
        </w:numPr>
        <w:rPr>
          <w:lang w:val="en-GB"/>
        </w:rPr>
      </w:pPr>
      <w:r w:rsidRPr="00163AD1">
        <w:rPr>
          <w:lang w:val="en-US"/>
        </w:rPr>
        <w:t>Resolution</w:t>
      </w:r>
      <w:r w:rsidR="00163AD1" w:rsidRPr="00163AD1">
        <w:rPr>
          <w:lang w:val="en-US"/>
        </w:rPr>
        <w:t>s</w:t>
      </w:r>
      <w:r w:rsidRPr="00163AD1">
        <w:rPr>
          <w:lang w:val="en-US"/>
        </w:rPr>
        <w:t xml:space="preserve"> to discharge from liability</w:t>
      </w:r>
    </w:p>
    <w:p w14:paraId="108C02B0" w14:textId="01B5D9E4" w:rsidR="007B2A7F" w:rsidRPr="007B2A7F" w:rsidRDefault="007B2A7F" w:rsidP="007B2A7F">
      <w:pPr>
        <w:pStyle w:val="Listenabsatz"/>
        <w:numPr>
          <w:ilvl w:val="1"/>
          <w:numId w:val="1"/>
        </w:numPr>
        <w:rPr>
          <w:lang w:val="en-GB"/>
        </w:rPr>
      </w:pPr>
      <w:r w:rsidRPr="00160223">
        <w:rPr>
          <w:lang w:val="en-US"/>
        </w:rPr>
        <w:t>Proposal to discharge the sole member of the Management Board (</w:t>
      </w:r>
      <w:proofErr w:type="spellStart"/>
      <w:r w:rsidRPr="00160223">
        <w:rPr>
          <w:i/>
          <w:iCs/>
          <w:lang w:val="en-US"/>
        </w:rPr>
        <w:t>bestuur</w:t>
      </w:r>
      <w:proofErr w:type="spellEnd"/>
      <w:r w:rsidRPr="00160223">
        <w:rPr>
          <w:lang w:val="en-US"/>
        </w:rPr>
        <w:t xml:space="preserve">) with respect to the performance of </w:t>
      </w:r>
      <w:r w:rsidR="00160223">
        <w:rPr>
          <w:lang w:val="en-US"/>
        </w:rPr>
        <w:t>his</w:t>
      </w:r>
      <w:r w:rsidRPr="00160223">
        <w:rPr>
          <w:lang w:val="en-US"/>
        </w:rPr>
        <w:t xml:space="preserve"> duties during the financial year 202</w:t>
      </w:r>
      <w:r w:rsidR="00066FB7">
        <w:rPr>
          <w:lang w:val="en-US"/>
        </w:rPr>
        <w:t>4</w:t>
      </w:r>
      <w:r w:rsidRPr="00160223">
        <w:rPr>
          <w:lang w:val="en-US"/>
        </w:rPr>
        <w:t xml:space="preserve"> (voting item</w:t>
      </w:r>
      <w:r w:rsidR="00AE4119">
        <w:rPr>
          <w:lang w:val="en-US"/>
        </w:rPr>
        <w:t xml:space="preserve"> 4</w:t>
      </w:r>
      <w:proofErr w:type="gramStart"/>
      <w:r w:rsidRPr="00160223">
        <w:rPr>
          <w:lang w:val="en-US"/>
        </w:rPr>
        <w:t>);</w:t>
      </w:r>
      <w:proofErr w:type="gramEnd"/>
    </w:p>
    <w:p w14:paraId="589A0BF4" w14:textId="726E0DB8" w:rsidR="007B2A7F" w:rsidRPr="007B2A7F" w:rsidRDefault="007B2A7F" w:rsidP="007B2A7F">
      <w:pPr>
        <w:pStyle w:val="Listenabsatz"/>
        <w:numPr>
          <w:ilvl w:val="1"/>
          <w:numId w:val="1"/>
        </w:numPr>
        <w:rPr>
          <w:lang w:val="en-GB"/>
        </w:rPr>
      </w:pPr>
      <w:r w:rsidRPr="00160223">
        <w:rPr>
          <w:lang w:val="en-US"/>
        </w:rPr>
        <w:t>Proposal to discharge the sole member of the Supervisory Board (</w:t>
      </w:r>
      <w:proofErr w:type="spellStart"/>
      <w:r w:rsidRPr="00160223">
        <w:rPr>
          <w:i/>
          <w:iCs/>
          <w:lang w:val="en-US"/>
        </w:rPr>
        <w:t>raad</w:t>
      </w:r>
      <w:proofErr w:type="spellEnd"/>
      <w:r w:rsidRPr="00160223">
        <w:rPr>
          <w:i/>
          <w:iCs/>
          <w:lang w:val="en-US"/>
        </w:rPr>
        <w:t xml:space="preserve"> van </w:t>
      </w:r>
      <w:proofErr w:type="spellStart"/>
      <w:r w:rsidRPr="00160223">
        <w:rPr>
          <w:i/>
          <w:iCs/>
          <w:lang w:val="en-US"/>
        </w:rPr>
        <w:t>commissarissen</w:t>
      </w:r>
      <w:proofErr w:type="spellEnd"/>
      <w:r w:rsidRPr="00160223">
        <w:rPr>
          <w:lang w:val="en-US"/>
        </w:rPr>
        <w:t xml:space="preserve">) with respect to the performance of </w:t>
      </w:r>
      <w:r w:rsidR="00160223">
        <w:rPr>
          <w:lang w:val="en-US"/>
        </w:rPr>
        <w:t>his</w:t>
      </w:r>
      <w:r w:rsidRPr="00160223">
        <w:rPr>
          <w:lang w:val="en-US"/>
        </w:rPr>
        <w:t xml:space="preserve"> duties during the financial year 202</w:t>
      </w:r>
      <w:r w:rsidR="00066FB7">
        <w:rPr>
          <w:lang w:val="en-US"/>
        </w:rPr>
        <w:t>4</w:t>
      </w:r>
      <w:r w:rsidRPr="00160223">
        <w:rPr>
          <w:lang w:val="en-US"/>
        </w:rPr>
        <w:t xml:space="preserve"> (voting item</w:t>
      </w:r>
      <w:r w:rsidR="00AE4119">
        <w:rPr>
          <w:lang w:val="en-US"/>
        </w:rPr>
        <w:t xml:space="preserve"> 5</w:t>
      </w:r>
      <w:r w:rsidRPr="00160223">
        <w:rPr>
          <w:lang w:val="en-US"/>
        </w:rPr>
        <w:t>)</w:t>
      </w:r>
    </w:p>
    <w:p w14:paraId="3603F795" w14:textId="1428AE8A" w:rsidR="007B2A7F" w:rsidRPr="00244A62" w:rsidRDefault="00244A62" w:rsidP="00244A62">
      <w:pPr>
        <w:pStyle w:val="Listenabsatz"/>
        <w:numPr>
          <w:ilvl w:val="0"/>
          <w:numId w:val="1"/>
        </w:numPr>
        <w:rPr>
          <w:lang w:val="en-GB"/>
        </w:rPr>
      </w:pPr>
      <w:r>
        <w:t>Resolution on corporate matters</w:t>
      </w:r>
    </w:p>
    <w:p w14:paraId="0648507B" w14:textId="492C3F47" w:rsidR="00244A62" w:rsidRPr="00672AF6" w:rsidRDefault="00244A62" w:rsidP="00244A62">
      <w:pPr>
        <w:pStyle w:val="Listenabsatz"/>
        <w:numPr>
          <w:ilvl w:val="1"/>
          <w:numId w:val="1"/>
        </w:numPr>
        <w:rPr>
          <w:lang w:val="en-GB"/>
        </w:rPr>
      </w:pPr>
      <w:r w:rsidRPr="00160223">
        <w:rPr>
          <w:lang w:val="en-US"/>
        </w:rPr>
        <w:t>Proposal to appoint Q-Concepts Accountancy B.V</w:t>
      </w:r>
      <w:r w:rsidRPr="005F11DA">
        <w:rPr>
          <w:lang w:val="en-GB"/>
        </w:rPr>
        <w:t xml:space="preserve"> </w:t>
      </w:r>
      <w:r w:rsidRPr="00160223">
        <w:rPr>
          <w:lang w:val="en-US"/>
        </w:rPr>
        <w:t>as statutory auditor for the financial year 202</w:t>
      </w:r>
      <w:r w:rsidR="00066FB7">
        <w:rPr>
          <w:lang w:val="en-GB"/>
        </w:rPr>
        <w:t>5</w:t>
      </w:r>
      <w:r w:rsidRPr="00160223">
        <w:rPr>
          <w:lang w:val="en-US"/>
        </w:rPr>
        <w:t xml:space="preserve"> (voting item</w:t>
      </w:r>
      <w:r w:rsidR="00AE4119">
        <w:rPr>
          <w:lang w:val="en-US"/>
        </w:rPr>
        <w:t xml:space="preserve"> 6</w:t>
      </w:r>
      <w:proofErr w:type="gramStart"/>
      <w:r w:rsidRPr="00160223">
        <w:rPr>
          <w:lang w:val="en-US"/>
        </w:rPr>
        <w:t>)</w:t>
      </w:r>
      <w:r w:rsidR="00672AF6">
        <w:rPr>
          <w:lang w:val="en-US"/>
        </w:rPr>
        <w:t>;</w:t>
      </w:r>
      <w:proofErr w:type="gramEnd"/>
    </w:p>
    <w:p w14:paraId="17E921A8" w14:textId="112B109F" w:rsidR="00672AF6" w:rsidRPr="00672AF6" w:rsidRDefault="00672AF6" w:rsidP="00672AF6">
      <w:pPr>
        <w:pStyle w:val="Listenabsatz"/>
        <w:numPr>
          <w:ilvl w:val="1"/>
          <w:numId w:val="1"/>
        </w:numPr>
        <w:rPr>
          <w:lang w:val="en-GB"/>
        </w:rPr>
      </w:pPr>
      <w:r w:rsidRPr="00672AF6">
        <w:rPr>
          <w:lang w:val="en-GB"/>
        </w:rPr>
        <w:t>Proposal to amend the Articles of Association (</w:t>
      </w:r>
      <w:proofErr w:type="spellStart"/>
      <w:r w:rsidRPr="00AE4119">
        <w:rPr>
          <w:i/>
          <w:iCs/>
          <w:lang w:val="en-GB"/>
        </w:rPr>
        <w:t>statuten</w:t>
      </w:r>
      <w:proofErr w:type="spellEnd"/>
      <w:r w:rsidRPr="00672AF6">
        <w:rPr>
          <w:lang w:val="en-GB"/>
        </w:rPr>
        <w:t>) of the Company (voting item</w:t>
      </w:r>
      <w:r w:rsidR="00AE4119">
        <w:rPr>
          <w:lang w:val="en-GB"/>
        </w:rPr>
        <w:t xml:space="preserve"> 7</w:t>
      </w:r>
      <w:r w:rsidRPr="00672AF6">
        <w:rPr>
          <w:lang w:val="en-GB"/>
        </w:rPr>
        <w:t>)</w:t>
      </w:r>
      <w:r w:rsidR="00AE4119">
        <w:rPr>
          <w:lang w:val="en-GB"/>
        </w:rPr>
        <w:t xml:space="preserve"> </w:t>
      </w:r>
      <w:r w:rsidR="00AE4119">
        <w:t>which</w:t>
      </w:r>
      <w:r w:rsidR="00AE4119" w:rsidRPr="00AE4119">
        <w:t xml:space="preserve"> amendment is limited to increasing the authorized capital from EUR 5,000,000 to EUR 7,500,000. This will allow the </w:t>
      </w:r>
      <w:r w:rsidR="00AE4119">
        <w:t>C</w:t>
      </w:r>
      <w:r w:rsidR="00AE4119" w:rsidRPr="00AE4119">
        <w:t>ompany to issue additional shares and implement the resolutions referred to under item F below</w:t>
      </w:r>
      <w:r>
        <w:rPr>
          <w:lang w:val="en-GB"/>
        </w:rPr>
        <w:t>; and</w:t>
      </w:r>
    </w:p>
    <w:p w14:paraId="41787176" w14:textId="19778BA9" w:rsidR="00672AF6" w:rsidRPr="00672AF6" w:rsidRDefault="00672AF6" w:rsidP="00672AF6">
      <w:pPr>
        <w:pStyle w:val="Listenabsatz"/>
        <w:numPr>
          <w:ilvl w:val="1"/>
          <w:numId w:val="1"/>
        </w:numPr>
        <w:rPr>
          <w:lang w:val="en-GB"/>
        </w:rPr>
      </w:pPr>
      <w:r w:rsidRPr="00672AF6">
        <w:rPr>
          <w:lang w:val="en-GB"/>
        </w:rPr>
        <w:t>Proposal to grant power of attorney (authorization) to each employee of law firm Buren N.V. (whose civil law notaries (</w:t>
      </w:r>
      <w:proofErr w:type="spellStart"/>
      <w:r w:rsidRPr="00AE4119">
        <w:rPr>
          <w:i/>
          <w:iCs/>
          <w:lang w:val="en-GB"/>
        </w:rPr>
        <w:t>notarissen</w:t>
      </w:r>
      <w:proofErr w:type="spellEnd"/>
      <w:r w:rsidRPr="00672AF6">
        <w:rPr>
          <w:lang w:val="en-GB"/>
        </w:rPr>
        <w:t>) have prepared the draft deed of amendment of the Articles of Association) to have the notarial deed of amendment executed and to perform all things necessary and formalities pertaining thereto or in connection therewith (voting item</w:t>
      </w:r>
      <w:r w:rsidR="00AE4119">
        <w:rPr>
          <w:lang w:val="en-GB"/>
        </w:rPr>
        <w:t xml:space="preserve"> 8</w:t>
      </w:r>
      <w:r w:rsidRPr="00672AF6">
        <w:rPr>
          <w:lang w:val="en-GB"/>
        </w:rPr>
        <w:t>)</w:t>
      </w:r>
      <w:r>
        <w:rPr>
          <w:lang w:val="en-GB"/>
        </w:rPr>
        <w:t>.</w:t>
      </w:r>
    </w:p>
    <w:p w14:paraId="3862D856" w14:textId="6C47EE26" w:rsidR="00244A62" w:rsidRPr="00244A62" w:rsidRDefault="00244A62" w:rsidP="00244A62">
      <w:pPr>
        <w:pStyle w:val="Listenabsatz"/>
        <w:numPr>
          <w:ilvl w:val="0"/>
          <w:numId w:val="1"/>
        </w:numPr>
        <w:rPr>
          <w:lang w:val="en-GB"/>
        </w:rPr>
      </w:pPr>
      <w:r>
        <w:t>Resolutions on shares</w:t>
      </w:r>
    </w:p>
    <w:p w14:paraId="2CAF2312" w14:textId="02778141" w:rsidR="00672AF6" w:rsidRPr="00672AF6" w:rsidRDefault="00672AF6" w:rsidP="00672AF6">
      <w:pPr>
        <w:pStyle w:val="Listenabsatz"/>
        <w:numPr>
          <w:ilvl w:val="1"/>
          <w:numId w:val="1"/>
        </w:numPr>
        <w:rPr>
          <w:lang w:val="en-GB"/>
        </w:rPr>
      </w:pPr>
      <w:r w:rsidRPr="00672AF6">
        <w:rPr>
          <w:lang w:val="en-GB"/>
        </w:rPr>
        <w:t>Proposal to authorize the Management Board to generally and unconditionally to exercise all powers of the Company to allot equity securities in the capital of the Company (which authority includes the allotment of rights to subscribe for equity securities) up to the entire authorized capital</w:t>
      </w:r>
      <w:r>
        <w:rPr>
          <w:lang w:val="en-GB"/>
        </w:rPr>
        <w:t xml:space="preserve">, which authorized capital </w:t>
      </w:r>
      <w:r w:rsidRPr="00672AF6">
        <w:rPr>
          <w:lang w:val="en-GB"/>
        </w:rPr>
        <w:t>(</w:t>
      </w:r>
      <w:proofErr w:type="spellStart"/>
      <w:r w:rsidRPr="00672AF6">
        <w:rPr>
          <w:i/>
          <w:iCs/>
          <w:lang w:val="en-GB"/>
        </w:rPr>
        <w:t>geplaatst</w:t>
      </w:r>
      <w:proofErr w:type="spellEnd"/>
      <w:r w:rsidRPr="00672AF6">
        <w:rPr>
          <w:i/>
          <w:iCs/>
          <w:lang w:val="en-GB"/>
        </w:rPr>
        <w:t xml:space="preserve"> </w:t>
      </w:r>
      <w:proofErr w:type="spellStart"/>
      <w:r w:rsidRPr="00672AF6">
        <w:rPr>
          <w:i/>
          <w:iCs/>
          <w:lang w:val="en-GB"/>
        </w:rPr>
        <w:t>kapitaal</w:t>
      </w:r>
      <w:proofErr w:type="spellEnd"/>
      <w:r w:rsidRPr="00672AF6">
        <w:rPr>
          <w:lang w:val="en-GB"/>
        </w:rPr>
        <w:t xml:space="preserve">) </w:t>
      </w:r>
      <w:r>
        <w:rPr>
          <w:lang w:val="en-GB"/>
        </w:rPr>
        <w:t xml:space="preserve">shall be increased </w:t>
      </w:r>
      <w:r w:rsidRPr="00672AF6">
        <w:rPr>
          <w:lang w:val="en-GB"/>
        </w:rPr>
        <w:t>from Euro 5 million to Euro 7,5 million</w:t>
      </w:r>
      <w:r>
        <w:rPr>
          <w:lang w:val="en-GB"/>
        </w:rPr>
        <w:t>,</w:t>
      </w:r>
      <w:r w:rsidRPr="00672AF6">
        <w:rPr>
          <w:lang w:val="en-GB"/>
        </w:rPr>
        <w:t xml:space="preserve"> as shown immediately after the execution of the notarial deed of amendment of the Articles of </w:t>
      </w:r>
      <w:r w:rsidRPr="00672AF6">
        <w:rPr>
          <w:lang w:val="en-GB"/>
        </w:rPr>
        <w:lastRenderedPageBreak/>
        <w:t>Association, provided that such authority shall expire on the conclusion of the General Meeting of Shareholders to be held in 20</w:t>
      </w:r>
      <w:r>
        <w:rPr>
          <w:lang w:val="en-GB"/>
        </w:rPr>
        <w:t>30</w:t>
      </w:r>
      <w:r w:rsidRPr="00672AF6">
        <w:rPr>
          <w:lang w:val="en-GB"/>
        </w:rPr>
        <w:t xml:space="preserve"> unless previously renewed, varied or revoked by the Company in a general meeting, save that the Company may, before such expiry, make such offer or agreement which would or might require equity securities to be allotted such expiry and the Management Board may allot equity securities in pursuance of such an offer or agreement as if the authority conferred hereby had not expired (voting item</w:t>
      </w:r>
      <w:r w:rsidR="00AE4119">
        <w:rPr>
          <w:lang w:val="en-GB"/>
        </w:rPr>
        <w:t xml:space="preserve"> 9</w:t>
      </w:r>
      <w:r w:rsidRPr="00672AF6">
        <w:rPr>
          <w:lang w:val="en-GB"/>
        </w:rPr>
        <w:t>)</w:t>
      </w:r>
    </w:p>
    <w:p w14:paraId="43639ED7" w14:textId="2DE65A8D" w:rsidR="00FA69EC" w:rsidRDefault="00672AF6" w:rsidP="00FA69EC">
      <w:pPr>
        <w:pStyle w:val="Listenabsatz"/>
        <w:numPr>
          <w:ilvl w:val="1"/>
          <w:numId w:val="1"/>
        </w:numPr>
        <w:rPr>
          <w:lang w:val="en-GB"/>
        </w:rPr>
      </w:pPr>
      <w:r w:rsidRPr="00050D78">
        <w:rPr>
          <w:lang w:val="en-GB"/>
        </w:rPr>
        <w:t>Proposal to</w:t>
      </w:r>
      <w:r w:rsidR="00050D78">
        <w:rPr>
          <w:lang w:val="en-GB"/>
        </w:rPr>
        <w:t xml:space="preserve"> no</w:t>
      </w:r>
      <w:r w:rsidR="00066FB7" w:rsidRPr="00050D78">
        <w:rPr>
          <w:lang w:val="en-GB"/>
        </w:rPr>
        <w:t xml:space="preserve">minate </w:t>
      </w:r>
      <w:proofErr w:type="spellStart"/>
      <w:r w:rsidR="00066FB7" w:rsidRPr="00050D78">
        <w:rPr>
          <w:lang w:val="en-GB"/>
        </w:rPr>
        <w:t>th</w:t>
      </w:r>
      <w:proofErr w:type="spellEnd"/>
      <w:r w:rsidR="00066FB7" w:rsidRPr="00066FB7">
        <w:rPr>
          <w:lang w:val="en-US"/>
        </w:rPr>
        <w:t>e managing director, or in case an additional is appointed, managing directors, of the Company to issue – including the granting of rights to subscribe for – shares in the Company’s capital for a period of 5 years, starting as of 2</w:t>
      </w:r>
      <w:r w:rsidR="005265E9">
        <w:rPr>
          <w:lang w:val="en-US"/>
        </w:rPr>
        <w:t>8</w:t>
      </w:r>
      <w:r w:rsidR="00066FB7" w:rsidRPr="00066FB7">
        <w:rPr>
          <w:lang w:val="en-US"/>
        </w:rPr>
        <w:t xml:space="preserve"> August 2025, </w:t>
      </w:r>
      <w:r w:rsidR="00FA69EC" w:rsidRPr="00FA69EC">
        <w:rPr>
          <w:lang w:val="en-GB"/>
        </w:rPr>
        <w:t>up to the entire authorized capital as shown immediately after the execution of the notarial deed of amendment of the Articles of Association</w:t>
      </w:r>
      <w:r w:rsidR="00FA69EC">
        <w:rPr>
          <w:lang w:val="en-GB"/>
        </w:rPr>
        <w:t xml:space="preserve"> mentioned under E.</w:t>
      </w:r>
      <w:r w:rsidR="00FA69EC" w:rsidRPr="00FA69EC">
        <w:rPr>
          <w:lang w:val="en-GB"/>
        </w:rPr>
        <w:t xml:space="preserve">, provided that such authority shall expire on the conclusion of the General Meeting of Shareholders to be held in </w:t>
      </w:r>
      <w:r w:rsidR="00FA69EC">
        <w:rPr>
          <w:lang w:val="en-GB"/>
        </w:rPr>
        <w:t>2030</w:t>
      </w:r>
      <w:r w:rsidR="00FA69EC" w:rsidRPr="00FA69EC">
        <w:rPr>
          <w:lang w:val="en-GB"/>
        </w:rPr>
        <w:t xml:space="preserve"> unless previously renewed, varied or revoked by the Company in a general meeting, </w:t>
      </w:r>
      <w:r w:rsidR="00FA69EC" w:rsidRPr="00066FB7">
        <w:rPr>
          <w:lang w:val="en-US"/>
        </w:rPr>
        <w:t>all in accordance with article 3 of the Articles</w:t>
      </w:r>
      <w:r w:rsidR="00FA69EC">
        <w:rPr>
          <w:lang w:val="en-US"/>
        </w:rPr>
        <w:t xml:space="preserve"> of Association,  </w:t>
      </w:r>
      <w:r w:rsidR="00FA69EC" w:rsidRPr="00FA69EC">
        <w:rPr>
          <w:lang w:val="en-US"/>
        </w:rPr>
        <w:t xml:space="preserve">save that the Company may, before such expiry, make such offer or agreement which would or might require </w:t>
      </w:r>
      <w:r w:rsidR="006E04F8">
        <w:rPr>
          <w:lang w:val="en-US"/>
        </w:rPr>
        <w:t>shares</w:t>
      </w:r>
      <w:r w:rsidR="00FA69EC" w:rsidRPr="00FA69EC">
        <w:rPr>
          <w:lang w:val="en-US"/>
        </w:rPr>
        <w:t xml:space="preserve"> to be allotted such expiry and the Management Board may allot </w:t>
      </w:r>
      <w:r w:rsidR="006E04F8">
        <w:rPr>
          <w:lang w:val="en-US"/>
        </w:rPr>
        <w:t>shares</w:t>
      </w:r>
      <w:r w:rsidR="00FA69EC" w:rsidRPr="00FA69EC">
        <w:rPr>
          <w:lang w:val="en-US"/>
        </w:rPr>
        <w:t xml:space="preserve"> in pursuance of such an offer or agreement as if the authority conferred hereby had not expired </w:t>
      </w:r>
      <w:r w:rsidR="00FA69EC" w:rsidRPr="00FA69EC">
        <w:rPr>
          <w:lang w:val="en-GB"/>
        </w:rPr>
        <w:t>(voting item</w:t>
      </w:r>
      <w:r w:rsidR="00FA69EC">
        <w:rPr>
          <w:lang w:val="en-GB"/>
        </w:rPr>
        <w:t xml:space="preserve"> 10</w:t>
      </w:r>
      <w:r w:rsidR="00FA69EC" w:rsidRPr="00FA69EC">
        <w:rPr>
          <w:lang w:val="en-GB"/>
        </w:rPr>
        <w:t>)</w:t>
      </w:r>
    </w:p>
    <w:p w14:paraId="4A3D5562" w14:textId="0749333E" w:rsidR="00FA69EC" w:rsidRPr="00FA69EC" w:rsidRDefault="00FA69EC" w:rsidP="00FA69EC">
      <w:pPr>
        <w:pStyle w:val="Listenabsatz"/>
        <w:numPr>
          <w:ilvl w:val="1"/>
          <w:numId w:val="1"/>
        </w:numPr>
        <w:rPr>
          <w:lang w:val="en-US"/>
        </w:rPr>
      </w:pPr>
      <w:r w:rsidRPr="00FA69EC">
        <w:rPr>
          <w:lang w:val="en-US"/>
        </w:rPr>
        <w:t xml:space="preserve">Proposal, conditional on passing of resolution </w:t>
      </w:r>
      <w:proofErr w:type="spellStart"/>
      <w:r>
        <w:rPr>
          <w:lang w:val="en-US"/>
        </w:rPr>
        <w:t>F.b.</w:t>
      </w:r>
      <w:proofErr w:type="spellEnd"/>
      <w:r w:rsidRPr="00FA69EC">
        <w:rPr>
          <w:lang w:val="en-US"/>
        </w:rPr>
        <w:t>, to give a special instruction to the Management Board authorizing it to disapply the pre-emption rights (</w:t>
      </w:r>
      <w:proofErr w:type="spellStart"/>
      <w:r w:rsidRPr="00FA69EC">
        <w:rPr>
          <w:i/>
          <w:iCs/>
          <w:lang w:val="en-US"/>
        </w:rPr>
        <w:t>voorkeursrechten</w:t>
      </w:r>
      <w:proofErr w:type="spellEnd"/>
      <w:r w:rsidRPr="00FA69EC">
        <w:rPr>
          <w:lang w:val="en-US"/>
        </w:rPr>
        <w:t>) set out in Article 4 of the Articles of Association, up to the entire authorized capital as shown immediately after the execution of the notarial deed of amendment of the Articles of Association, such power to expire at the conclusion of the General Meeting of Shareholders to be held in 20</w:t>
      </w:r>
      <w:r>
        <w:rPr>
          <w:lang w:val="en-US"/>
        </w:rPr>
        <w:t xml:space="preserve">30, </w:t>
      </w:r>
      <w:r w:rsidRPr="00FA69EC">
        <w:rPr>
          <w:lang w:val="en-US"/>
        </w:rPr>
        <w:t xml:space="preserve">, and the Management Board may allot </w:t>
      </w:r>
      <w:r>
        <w:rPr>
          <w:lang w:val="en-US"/>
        </w:rPr>
        <w:t>shares</w:t>
      </w:r>
      <w:r w:rsidRPr="00FA69EC">
        <w:rPr>
          <w:lang w:val="en-US"/>
        </w:rPr>
        <w:t xml:space="preserve"> in the capital of the Company (or rights to subscribe for </w:t>
      </w:r>
      <w:r>
        <w:rPr>
          <w:lang w:val="en-US"/>
        </w:rPr>
        <w:t>shares</w:t>
      </w:r>
      <w:r w:rsidRPr="00FA69EC">
        <w:rPr>
          <w:lang w:val="en-US"/>
        </w:rPr>
        <w:t>) and disapply pre-emption rights in pursuance of such an offer or agreement as if the authority conferred hereby had not expired</w:t>
      </w:r>
      <w:r>
        <w:rPr>
          <w:lang w:val="en-US"/>
        </w:rPr>
        <w:t xml:space="preserve"> </w:t>
      </w:r>
      <w:r w:rsidRPr="00FA69EC">
        <w:rPr>
          <w:lang w:val="en-US"/>
        </w:rPr>
        <w:t>(voting item</w:t>
      </w:r>
      <w:r>
        <w:rPr>
          <w:lang w:val="en-US"/>
        </w:rPr>
        <w:t xml:space="preserve"> 11</w:t>
      </w:r>
      <w:r w:rsidRPr="00FA69EC">
        <w:rPr>
          <w:lang w:val="en-US"/>
        </w:rPr>
        <w:t>)</w:t>
      </w:r>
    </w:p>
    <w:p w14:paraId="2E017B9A" w14:textId="014C01B0" w:rsidR="00FA69EC" w:rsidRPr="00FA69EC" w:rsidRDefault="00FA69EC" w:rsidP="00FA69EC">
      <w:pPr>
        <w:pStyle w:val="Listenabsatz"/>
        <w:numPr>
          <w:ilvl w:val="1"/>
          <w:numId w:val="1"/>
        </w:numPr>
        <w:rPr>
          <w:lang w:val="en-US"/>
        </w:rPr>
      </w:pPr>
      <w:r w:rsidRPr="00FA69EC">
        <w:rPr>
          <w:lang w:val="en-US"/>
        </w:rPr>
        <w:t>Proposal to</w:t>
      </w:r>
      <w:r>
        <w:rPr>
          <w:lang w:val="en-US"/>
        </w:rPr>
        <w:t xml:space="preserve"> </w:t>
      </w:r>
      <w:r w:rsidRPr="00FA69EC">
        <w:rPr>
          <w:lang w:val="en-US"/>
        </w:rPr>
        <w:t xml:space="preserve">generally and unconditionally, for the purpose of </w:t>
      </w:r>
      <w:proofErr w:type="gramStart"/>
      <w:r w:rsidRPr="00FA69EC">
        <w:rPr>
          <w:lang w:val="en-US"/>
        </w:rPr>
        <w:t>the Article</w:t>
      </w:r>
      <w:proofErr w:type="gramEnd"/>
      <w:r w:rsidRPr="00FA69EC">
        <w:rPr>
          <w:lang w:val="en-US"/>
        </w:rPr>
        <w:t xml:space="preserve"> 7 of the Articles of Association, to make market purchases of ordinary shares in the capital of the Company on such terms and in such manner as the Management Board may from time to time determine, provided that:</w:t>
      </w:r>
    </w:p>
    <w:p w14:paraId="68DDEA5A" w14:textId="3A3D230D" w:rsidR="00244A62" w:rsidRPr="00244A62" w:rsidRDefault="00244A62" w:rsidP="00244A62">
      <w:pPr>
        <w:pStyle w:val="Listenabsatz"/>
        <w:numPr>
          <w:ilvl w:val="2"/>
          <w:numId w:val="1"/>
        </w:numPr>
        <w:rPr>
          <w:lang w:val="en-GB"/>
        </w:rPr>
      </w:pPr>
      <w:r w:rsidRPr="00160223">
        <w:rPr>
          <w:lang w:val="en-US"/>
        </w:rPr>
        <w:t>the maximum number of ordinary shares which may be purchased is 500,000 (five hundred thousand</w:t>
      </w:r>
      <w:proofErr w:type="gramStart"/>
      <w:r w:rsidRPr="00160223">
        <w:rPr>
          <w:lang w:val="en-US"/>
        </w:rPr>
        <w:t>);</w:t>
      </w:r>
      <w:proofErr w:type="gramEnd"/>
    </w:p>
    <w:p w14:paraId="03EE25C1" w14:textId="30E22ED6" w:rsidR="00244A62" w:rsidRPr="00244A62" w:rsidRDefault="00244A62" w:rsidP="00244A62">
      <w:pPr>
        <w:pStyle w:val="Listenabsatz"/>
        <w:numPr>
          <w:ilvl w:val="2"/>
          <w:numId w:val="1"/>
        </w:numPr>
        <w:rPr>
          <w:lang w:val="en-GB"/>
        </w:rPr>
      </w:pPr>
      <w:r w:rsidRPr="00160223">
        <w:rPr>
          <w:lang w:val="en-US"/>
        </w:rPr>
        <w:t>the minimum price (not including expenses) which may be paid for each ordinary share is EUR 1 (one euro); and</w:t>
      </w:r>
    </w:p>
    <w:p w14:paraId="69A5819A" w14:textId="6CD4323B" w:rsidR="00244A62" w:rsidRPr="00244A62" w:rsidRDefault="00244A62" w:rsidP="00244A62">
      <w:pPr>
        <w:pStyle w:val="Listenabsatz"/>
        <w:numPr>
          <w:ilvl w:val="2"/>
          <w:numId w:val="1"/>
        </w:numPr>
        <w:rPr>
          <w:lang w:val="en-GB"/>
        </w:rPr>
      </w:pPr>
      <w:proofErr w:type="gramStart"/>
      <w:r w:rsidRPr="00160223">
        <w:rPr>
          <w:lang w:val="en-US"/>
        </w:rPr>
        <w:t>the</w:t>
      </w:r>
      <w:proofErr w:type="gramEnd"/>
      <w:r w:rsidRPr="00160223">
        <w:rPr>
          <w:lang w:val="en-US"/>
        </w:rPr>
        <w:t xml:space="preserve"> maximum price which may be paid for each ordinary share is the higher of:</w:t>
      </w:r>
    </w:p>
    <w:p w14:paraId="28AC809D" w14:textId="3C9EDA92" w:rsidR="00244A62" w:rsidRPr="00244A62" w:rsidRDefault="00244A62" w:rsidP="00244A62">
      <w:pPr>
        <w:pStyle w:val="Listenabsatz"/>
        <w:numPr>
          <w:ilvl w:val="3"/>
          <w:numId w:val="1"/>
        </w:numPr>
        <w:rPr>
          <w:lang w:val="en-GB"/>
        </w:rPr>
      </w:pPr>
      <w:r w:rsidRPr="00160223">
        <w:rPr>
          <w:lang w:val="en-US"/>
        </w:rPr>
        <w:t>an amount equal to 105% of the average of the middle market quotations of a share as derived from the price list of the Basic Board market of the Frankfurt Stock Exchange for the five business days immediately preceding the day on which the share is contracted to be purchased; and</w:t>
      </w:r>
    </w:p>
    <w:p w14:paraId="7A9969A9" w14:textId="268058D4" w:rsidR="00244A62" w:rsidRPr="00244A62" w:rsidRDefault="00244A62" w:rsidP="00244A62">
      <w:pPr>
        <w:pStyle w:val="Listenabsatz"/>
        <w:numPr>
          <w:ilvl w:val="3"/>
          <w:numId w:val="1"/>
        </w:numPr>
        <w:rPr>
          <w:lang w:val="en-GB"/>
        </w:rPr>
      </w:pPr>
      <w:r w:rsidRPr="00160223">
        <w:rPr>
          <w:lang w:val="en-US"/>
        </w:rPr>
        <w:t>the higher of the last independent trade and the highest current independent bid on the price list of the Basic Board market of the Frankfurt Stock Exchange,</w:t>
      </w:r>
    </w:p>
    <w:p w14:paraId="4A700634" w14:textId="6B3ED31D" w:rsidR="00244A62" w:rsidRPr="00160223" w:rsidRDefault="00244A62" w:rsidP="00244A62">
      <w:pPr>
        <w:ind w:left="2520"/>
        <w:rPr>
          <w:lang w:val="en-US"/>
        </w:rPr>
      </w:pPr>
      <w:r w:rsidRPr="00160223">
        <w:rPr>
          <w:lang w:val="en-US"/>
        </w:rPr>
        <w:lastRenderedPageBreak/>
        <w:t>provided that, the authority hereby conferred shall expire on the date following 18 months from the date of this General Meeting of Shareholders (except that the Company shall be entitled, at any time prior to the expiry of this authority, to make a contract for purchase which would or might be executed wholly or partly after such expiry and to purchase in accordance with such contract as if the authority conferred had not expired, unless such authority is reviewed prior to such time) (voting item</w:t>
      </w:r>
      <w:r w:rsidR="00050D78">
        <w:rPr>
          <w:lang w:val="en-US"/>
        </w:rPr>
        <w:t xml:space="preserve"> 1</w:t>
      </w:r>
      <w:r w:rsidR="006E04F8">
        <w:rPr>
          <w:lang w:val="en-US"/>
        </w:rPr>
        <w:t>2</w:t>
      </w:r>
      <w:r w:rsidRPr="00160223">
        <w:rPr>
          <w:lang w:val="en-US"/>
        </w:rPr>
        <w:t>)</w:t>
      </w:r>
      <w:r w:rsidR="00163AD1">
        <w:rPr>
          <w:lang w:val="en-US"/>
        </w:rPr>
        <w:t>.</w:t>
      </w:r>
    </w:p>
    <w:p w14:paraId="2A9E0C2B" w14:textId="77777777" w:rsidR="00672AF6" w:rsidRDefault="00672AF6" w:rsidP="005F11DA">
      <w:pPr>
        <w:pStyle w:val="Listenabsatz"/>
        <w:numPr>
          <w:ilvl w:val="0"/>
          <w:numId w:val="1"/>
        </w:numPr>
        <w:rPr>
          <w:lang w:val="de-DE"/>
        </w:rPr>
      </w:pPr>
      <w:r w:rsidRPr="00672AF6">
        <w:rPr>
          <w:lang w:val="de-DE"/>
        </w:rPr>
        <w:t>Renumeration Policy</w:t>
      </w:r>
    </w:p>
    <w:p w14:paraId="55992D3C" w14:textId="187FBEDB" w:rsidR="00322CC2" w:rsidRPr="00050D78" w:rsidRDefault="00322CC2" w:rsidP="00672AF6">
      <w:pPr>
        <w:pStyle w:val="Listenabsatz"/>
        <w:numPr>
          <w:ilvl w:val="1"/>
          <w:numId w:val="1"/>
        </w:numPr>
        <w:rPr>
          <w:lang w:val="en-US"/>
        </w:rPr>
      </w:pPr>
      <w:r w:rsidRPr="00050D78">
        <w:rPr>
          <w:lang w:val="en-US"/>
        </w:rPr>
        <w:t>Proposal to change the range for fixed management compensation to EUR 7,000 – 15,000 (voting item</w:t>
      </w:r>
      <w:r w:rsidR="00050D78">
        <w:rPr>
          <w:lang w:val="en-US"/>
        </w:rPr>
        <w:t xml:space="preserve"> 1</w:t>
      </w:r>
      <w:r w:rsidR="006E04F8">
        <w:rPr>
          <w:lang w:val="en-US"/>
        </w:rPr>
        <w:t>3</w:t>
      </w:r>
      <w:r w:rsidRPr="00050D78">
        <w:rPr>
          <w:lang w:val="en-US"/>
        </w:rPr>
        <w:t>).</w:t>
      </w:r>
    </w:p>
    <w:p w14:paraId="62321CB1" w14:textId="4076ED51" w:rsidR="00322CC2" w:rsidRDefault="00322CC2" w:rsidP="00322CC2">
      <w:pPr>
        <w:pStyle w:val="Listenabsatz"/>
        <w:numPr>
          <w:ilvl w:val="0"/>
          <w:numId w:val="1"/>
        </w:numPr>
        <w:rPr>
          <w:lang w:val="en-US"/>
        </w:rPr>
      </w:pPr>
      <w:r w:rsidRPr="00322CC2">
        <w:rPr>
          <w:lang w:val="en-US"/>
        </w:rPr>
        <w:t xml:space="preserve">Change of Legal Form from Dutch </w:t>
      </w:r>
      <w:r w:rsidR="005265E9">
        <w:rPr>
          <w:lang w:val="en-US"/>
        </w:rPr>
        <w:t>N</w:t>
      </w:r>
      <w:r w:rsidRPr="00322CC2">
        <w:rPr>
          <w:lang w:val="en-US"/>
        </w:rPr>
        <w:t>V to Germany based AG</w:t>
      </w:r>
    </w:p>
    <w:p w14:paraId="2C8D4A9F" w14:textId="40FB3AD6" w:rsidR="00322CC2" w:rsidRPr="00AE4119" w:rsidRDefault="00050D78" w:rsidP="00322CC2">
      <w:pPr>
        <w:pStyle w:val="Listenabsatz"/>
        <w:rPr>
          <w:lang w:val="en-US"/>
        </w:rPr>
      </w:pPr>
      <w:r>
        <w:rPr>
          <w:lang w:val="en-US"/>
        </w:rPr>
        <w:t>Announce</w:t>
      </w:r>
      <w:r w:rsidR="00322CC2" w:rsidRPr="00322CC2">
        <w:rPr>
          <w:lang w:val="en-US"/>
        </w:rPr>
        <w:t xml:space="preserve"> </w:t>
      </w:r>
      <w:r>
        <w:rPr>
          <w:lang w:val="en-US"/>
        </w:rPr>
        <w:t>plans</w:t>
      </w:r>
      <w:r w:rsidR="00322CC2" w:rsidRPr="00322CC2">
        <w:rPr>
          <w:lang w:val="en-US"/>
        </w:rPr>
        <w:t xml:space="preserve"> for change of legal form according to the plan as of Dec 2024.</w:t>
      </w:r>
    </w:p>
    <w:p w14:paraId="6472D305" w14:textId="52D41097" w:rsidR="00244A62" w:rsidRPr="005F11DA" w:rsidRDefault="00244A62" w:rsidP="005F11DA">
      <w:pPr>
        <w:pStyle w:val="Listenabsatz"/>
        <w:numPr>
          <w:ilvl w:val="0"/>
          <w:numId w:val="1"/>
        </w:numPr>
        <w:rPr>
          <w:lang w:val="de-DE"/>
        </w:rPr>
      </w:pPr>
      <w:r w:rsidRPr="00322CC2">
        <w:rPr>
          <w:lang w:val="en-US"/>
        </w:rPr>
        <w:t>Closing</w:t>
      </w:r>
    </w:p>
    <w:p w14:paraId="1198DA4A" w14:textId="77777777" w:rsidR="00ED224E" w:rsidRDefault="00ED224E" w:rsidP="00ED224E">
      <w:pPr>
        <w:rPr>
          <w:lang w:val="de-DE"/>
        </w:rPr>
      </w:pPr>
    </w:p>
    <w:p w14:paraId="5BD8F80A" w14:textId="2DB08D92" w:rsidR="00ED224E" w:rsidRDefault="00ED224E">
      <w:pPr>
        <w:rPr>
          <w:lang w:val="de-DE"/>
        </w:rPr>
      </w:pPr>
      <w:r>
        <w:rPr>
          <w:lang w:val="de-DE"/>
        </w:rPr>
        <w:br w:type="page"/>
      </w:r>
    </w:p>
    <w:p w14:paraId="6933F021" w14:textId="5ABCDFEA" w:rsidR="00ED224E" w:rsidRPr="00160223" w:rsidRDefault="00ED224E" w:rsidP="00ED224E">
      <w:pPr>
        <w:rPr>
          <w:lang w:val="en-US"/>
        </w:rPr>
      </w:pPr>
      <w:r w:rsidRPr="00160223">
        <w:rPr>
          <w:lang w:val="en-US"/>
        </w:rPr>
        <w:lastRenderedPageBreak/>
        <w:t xml:space="preserve">Starting at the date of this announcement, the agenda and the explanatory notes thereto will be made available for examination at the Administration office of the Company, </w:t>
      </w:r>
      <w:proofErr w:type="spellStart"/>
      <w:r w:rsidRPr="00160223">
        <w:rPr>
          <w:lang w:val="en-US"/>
        </w:rPr>
        <w:t>Diepenbroich</w:t>
      </w:r>
      <w:proofErr w:type="spellEnd"/>
      <w:r w:rsidRPr="00160223">
        <w:rPr>
          <w:lang w:val="en-US"/>
        </w:rPr>
        <w:t xml:space="preserve"> 15, 51491 Overath, Germany</w:t>
      </w:r>
      <w:r w:rsidR="00160223">
        <w:rPr>
          <w:lang w:val="en-US"/>
        </w:rPr>
        <w:t xml:space="preserve"> and</w:t>
      </w:r>
      <w:r w:rsidRPr="00160223">
        <w:rPr>
          <w:lang w:val="en-US"/>
        </w:rPr>
        <w:t xml:space="preserve"> on the investor relations section on the website of the </w:t>
      </w:r>
      <w:r w:rsidR="00332F05">
        <w:rPr>
          <w:lang w:val="en-US"/>
        </w:rPr>
        <w:t>C</w:t>
      </w:r>
      <w:r w:rsidRPr="00160223">
        <w:rPr>
          <w:lang w:val="en-US"/>
        </w:rPr>
        <w:t>ompany (</w:t>
      </w:r>
      <w:r w:rsidR="00D76373" w:rsidRPr="00D76373">
        <w:rPr>
          <w:lang w:val="en-US"/>
        </w:rPr>
        <w:t>https://www.aht-cleantec.com/en/investor-relations-en/</w:t>
      </w:r>
      <w:r w:rsidRPr="00160223">
        <w:rPr>
          <w:lang w:val="en-US"/>
        </w:rPr>
        <w:t>) until the end of the General Meeting.</w:t>
      </w:r>
    </w:p>
    <w:p w14:paraId="388E53C8" w14:textId="10B8BCA3" w:rsidR="00ED224E" w:rsidRPr="00160223" w:rsidRDefault="00ED224E" w:rsidP="00ED224E">
      <w:pPr>
        <w:rPr>
          <w:lang w:val="en-US"/>
        </w:rPr>
      </w:pPr>
      <w:r w:rsidRPr="00160223">
        <w:rPr>
          <w:lang w:val="en-US"/>
        </w:rPr>
        <w:t xml:space="preserve">Shareholders who wish to attend the meeting are requested via their bank or broker to lodge with Bankhaus Gebr. Martin AG, </w:t>
      </w:r>
      <w:proofErr w:type="spellStart"/>
      <w:r w:rsidRPr="00160223">
        <w:rPr>
          <w:lang w:val="en-US"/>
        </w:rPr>
        <w:t>Schlossplatz</w:t>
      </w:r>
      <w:proofErr w:type="spellEnd"/>
      <w:r w:rsidRPr="00160223">
        <w:rPr>
          <w:lang w:val="en-US"/>
        </w:rPr>
        <w:t xml:space="preserve"> 7, 73033 </w:t>
      </w:r>
      <w:proofErr w:type="spellStart"/>
      <w:r w:rsidRPr="00160223">
        <w:rPr>
          <w:lang w:val="en-US"/>
        </w:rPr>
        <w:t>Göppingen</w:t>
      </w:r>
      <w:proofErr w:type="spellEnd"/>
      <w:r w:rsidRPr="00160223">
        <w:rPr>
          <w:lang w:val="en-US"/>
        </w:rPr>
        <w:t xml:space="preserve">, Germany, (bgross@martinbank.de) a confirmation that their shares are registered in their name. The written confirmation must be received by Bankhaus Gebr. Martin AG not later than </w:t>
      </w:r>
      <w:r w:rsidR="00A53406">
        <w:rPr>
          <w:lang w:val="en-US"/>
        </w:rPr>
        <w:t>26.08.2025</w:t>
      </w:r>
      <w:r w:rsidRPr="00160223">
        <w:rPr>
          <w:lang w:val="en-US"/>
        </w:rPr>
        <w:t>, by 12:00 hours. Shareholders will receive a certificate of registration (certificate of deposit) together with the certificate of deposit number by e</w:t>
      </w:r>
      <w:r w:rsidR="00160223">
        <w:rPr>
          <w:lang w:val="en-US"/>
        </w:rPr>
        <w:t>-</w:t>
      </w:r>
      <w:r w:rsidRPr="00160223">
        <w:rPr>
          <w:lang w:val="en-US"/>
        </w:rPr>
        <w:t xml:space="preserve">mail or post. Shareholders will be admitted to the meeting on presentation of their certificate of deposit number, which serves as identification on registration. Every </w:t>
      </w:r>
      <w:r w:rsidR="00332F05">
        <w:rPr>
          <w:lang w:val="en-US"/>
        </w:rPr>
        <w:t>s</w:t>
      </w:r>
      <w:r w:rsidRPr="00160223">
        <w:rPr>
          <w:lang w:val="en-US"/>
        </w:rPr>
        <w:t xml:space="preserve">hareholder may appoint a proxy to attend the General Meeting on behalf of him by granting such a right in </w:t>
      </w:r>
      <w:proofErr w:type="gramStart"/>
      <w:r w:rsidRPr="00160223">
        <w:rPr>
          <w:lang w:val="en-US"/>
        </w:rPr>
        <w:t>a written</w:t>
      </w:r>
      <w:proofErr w:type="gramEnd"/>
      <w:r w:rsidRPr="00160223">
        <w:rPr>
          <w:lang w:val="en-US"/>
        </w:rPr>
        <w:t xml:space="preserve"> power of attorney. The proxy can be authorized either via sending an </w:t>
      </w:r>
      <w:r w:rsidR="00160223">
        <w:rPr>
          <w:lang w:val="en-US"/>
        </w:rPr>
        <w:t>e-m</w:t>
      </w:r>
      <w:r w:rsidRPr="00160223">
        <w:rPr>
          <w:lang w:val="en-US"/>
        </w:rPr>
        <w:t>ail to the Company (info@aht-syngas.com) or by entitlement on the backside of the certificate of deposit number.</w:t>
      </w:r>
    </w:p>
    <w:p w14:paraId="0FD46891" w14:textId="04E5DA0E" w:rsidR="00ED224E" w:rsidRPr="00160223" w:rsidRDefault="00160223" w:rsidP="00ED224E">
      <w:pPr>
        <w:rPr>
          <w:lang w:val="en-US"/>
        </w:rPr>
      </w:pPr>
      <w:r>
        <w:rPr>
          <w:lang w:val="en-US"/>
        </w:rPr>
        <w:t>As per</w:t>
      </w:r>
      <w:r w:rsidR="00ED224E" w:rsidRPr="00160223">
        <w:rPr>
          <w:lang w:val="en-US"/>
        </w:rPr>
        <w:t xml:space="preserve"> the day of this announcement, the Company has issued 2,</w:t>
      </w:r>
      <w:r w:rsidR="00322CC2">
        <w:rPr>
          <w:lang w:val="en-US"/>
        </w:rPr>
        <w:t>5</w:t>
      </w:r>
      <w:r>
        <w:rPr>
          <w:lang w:val="en-US"/>
        </w:rPr>
        <w:t>99,250</w:t>
      </w:r>
      <w:r w:rsidR="00ED224E" w:rsidRPr="00160223">
        <w:rPr>
          <w:lang w:val="en-US"/>
        </w:rPr>
        <w:t xml:space="preserve"> shares. One vote is attached to each share. </w:t>
      </w:r>
      <w:r w:rsidR="006E04F8" w:rsidRPr="006E04F8">
        <w:rPr>
          <w:lang w:val="en-US"/>
        </w:rPr>
        <w:t>31,901</w:t>
      </w:r>
      <w:r w:rsidR="00ED224E" w:rsidRPr="006E04F8">
        <w:rPr>
          <w:lang w:val="en-US"/>
        </w:rPr>
        <w:t xml:space="preserve"> are</w:t>
      </w:r>
      <w:r w:rsidR="00ED224E" w:rsidRPr="00160223">
        <w:rPr>
          <w:lang w:val="en-US"/>
        </w:rPr>
        <w:t xml:space="preserve"> in the ownership of the Company itself and are excluded from the voting. The total number of voting rights is</w:t>
      </w:r>
      <w:r w:rsidR="006E04F8">
        <w:rPr>
          <w:lang w:val="en-US"/>
        </w:rPr>
        <w:t xml:space="preserve"> 2,567,349</w:t>
      </w:r>
      <w:r w:rsidR="00B027AA">
        <w:t>.</w:t>
      </w:r>
      <w:r w:rsidR="00ED224E" w:rsidRPr="00160223">
        <w:rPr>
          <w:lang w:val="en-US"/>
        </w:rPr>
        <w:t xml:space="preserve"> </w:t>
      </w:r>
    </w:p>
    <w:p w14:paraId="5F9FD474" w14:textId="77777777" w:rsidR="008F507A" w:rsidRPr="00160223" w:rsidRDefault="008F507A" w:rsidP="00ED224E">
      <w:pPr>
        <w:rPr>
          <w:lang w:val="en-US"/>
        </w:rPr>
      </w:pPr>
    </w:p>
    <w:p w14:paraId="6A032180" w14:textId="11A65F9A" w:rsidR="00ED224E" w:rsidRPr="00160223" w:rsidRDefault="00ED224E" w:rsidP="008F507A">
      <w:pPr>
        <w:jc w:val="center"/>
        <w:rPr>
          <w:lang w:val="en-US"/>
        </w:rPr>
      </w:pPr>
      <w:r w:rsidRPr="00160223">
        <w:rPr>
          <w:lang w:val="en-US"/>
        </w:rPr>
        <w:t>A.H.T. Syngas Technology N.V.</w:t>
      </w:r>
    </w:p>
    <w:p w14:paraId="59F0A5CE" w14:textId="77777777" w:rsidR="008F507A" w:rsidRPr="00160223" w:rsidRDefault="008F507A" w:rsidP="00ED224E">
      <w:pPr>
        <w:rPr>
          <w:lang w:val="en-US"/>
        </w:rPr>
      </w:pPr>
    </w:p>
    <w:p w14:paraId="5ECF8D55" w14:textId="77777777" w:rsidR="008F507A" w:rsidRPr="00160223" w:rsidRDefault="008F507A" w:rsidP="00ED224E">
      <w:pPr>
        <w:rPr>
          <w:lang w:val="en-US"/>
        </w:rPr>
      </w:pPr>
    </w:p>
    <w:p w14:paraId="65E91C4C" w14:textId="0015C913" w:rsidR="00ED224E" w:rsidRPr="00160223" w:rsidRDefault="00ED224E" w:rsidP="00ED224E">
      <w:pPr>
        <w:rPr>
          <w:lang w:val="en-US"/>
        </w:rPr>
      </w:pPr>
      <w:r w:rsidRPr="00160223">
        <w:rPr>
          <w:lang w:val="en-US"/>
        </w:rPr>
        <w:t xml:space="preserve">The Supervisory Board </w:t>
      </w:r>
      <w:r w:rsidRPr="00160223">
        <w:rPr>
          <w:lang w:val="en-US"/>
        </w:rPr>
        <w:tab/>
      </w:r>
      <w:r w:rsidRPr="00160223">
        <w:rPr>
          <w:lang w:val="en-US"/>
        </w:rPr>
        <w:tab/>
      </w:r>
      <w:r w:rsidRPr="00160223">
        <w:rPr>
          <w:lang w:val="en-US"/>
        </w:rPr>
        <w:tab/>
      </w:r>
      <w:proofErr w:type="gramStart"/>
      <w:r w:rsidRPr="00160223">
        <w:rPr>
          <w:lang w:val="en-US"/>
        </w:rPr>
        <w:t>The</w:t>
      </w:r>
      <w:proofErr w:type="gramEnd"/>
      <w:r w:rsidRPr="00160223">
        <w:rPr>
          <w:lang w:val="en-US"/>
        </w:rPr>
        <w:t xml:space="preserve"> Management Board</w:t>
      </w:r>
    </w:p>
    <w:p w14:paraId="28109003" w14:textId="29B69472" w:rsidR="00ED224E" w:rsidRPr="00160223" w:rsidRDefault="00ED224E" w:rsidP="00ED224E">
      <w:pPr>
        <w:rPr>
          <w:lang w:val="de-DE"/>
        </w:rPr>
      </w:pPr>
      <w:r w:rsidRPr="00160223">
        <w:rPr>
          <w:lang w:val="de-DE"/>
        </w:rPr>
        <w:t xml:space="preserve">Kevin McDevitt </w:t>
      </w:r>
      <w:r w:rsidR="00322CC2">
        <w:rPr>
          <w:lang w:val="de-DE"/>
        </w:rPr>
        <w:tab/>
      </w:r>
      <w:r w:rsidR="00322CC2">
        <w:rPr>
          <w:lang w:val="de-DE"/>
        </w:rPr>
        <w:tab/>
      </w:r>
      <w:r w:rsidRPr="00160223">
        <w:rPr>
          <w:lang w:val="de-DE"/>
        </w:rPr>
        <w:tab/>
      </w:r>
      <w:r w:rsidRPr="00160223">
        <w:rPr>
          <w:lang w:val="de-DE"/>
        </w:rPr>
        <w:tab/>
      </w:r>
      <w:r>
        <w:rPr>
          <w:lang w:val="de-DE"/>
        </w:rPr>
        <w:t>Gero Bernhard Ferges</w:t>
      </w:r>
      <w:r w:rsidRPr="00160223">
        <w:rPr>
          <w:lang w:val="de-DE"/>
        </w:rPr>
        <w:t xml:space="preserve"> </w:t>
      </w:r>
    </w:p>
    <w:p w14:paraId="66B57814" w14:textId="377FA14E" w:rsidR="00ED224E" w:rsidRPr="006E04F8" w:rsidRDefault="00322CC2" w:rsidP="00322CC2">
      <w:pPr>
        <w:rPr>
          <w:lang w:val="de-DE"/>
        </w:rPr>
      </w:pPr>
      <w:r w:rsidRPr="00322CC2">
        <w:rPr>
          <w:lang w:val="de-DE"/>
        </w:rPr>
        <w:t xml:space="preserve">Eindhoven, </w:t>
      </w:r>
      <w:r w:rsidR="006E04F8">
        <w:rPr>
          <w:lang w:val="de-DE"/>
        </w:rPr>
        <w:t>12</w:t>
      </w:r>
      <w:r>
        <w:rPr>
          <w:lang w:val="de-DE"/>
        </w:rPr>
        <w:t xml:space="preserve"> August</w:t>
      </w:r>
      <w:r w:rsidRPr="00322CC2">
        <w:rPr>
          <w:lang w:val="de-DE"/>
        </w:rPr>
        <w:t xml:space="preserve"> 202</w:t>
      </w:r>
      <w:r>
        <w:rPr>
          <w:lang w:val="de-DE"/>
        </w:rPr>
        <w:t>5</w:t>
      </w:r>
    </w:p>
    <w:sectPr w:rsidR="00ED224E" w:rsidRPr="006E0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45B45"/>
    <w:multiLevelType w:val="hybridMultilevel"/>
    <w:tmpl w:val="348C2878"/>
    <w:lvl w:ilvl="0" w:tplc="20000015">
      <w:start w:val="1"/>
      <w:numFmt w:val="upp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60758EA"/>
    <w:multiLevelType w:val="hybridMultilevel"/>
    <w:tmpl w:val="534AC6B6"/>
    <w:lvl w:ilvl="0" w:tplc="8B502038">
      <w:start w:val="1"/>
      <w:numFmt w:val="decimal"/>
      <w:lvlText w:val="%1."/>
      <w:lvlJc w:val="left"/>
      <w:pPr>
        <w:tabs>
          <w:tab w:val="num" w:pos="720"/>
        </w:tabs>
        <w:ind w:left="720" w:hanging="360"/>
      </w:pPr>
      <w:rPr>
        <w:lang w:val="en-U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463813116">
    <w:abstractNumId w:val="0"/>
  </w:num>
  <w:num w:numId="2" w16cid:durableId="1994333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7F"/>
    <w:rsid w:val="00050D78"/>
    <w:rsid w:val="00066FB7"/>
    <w:rsid w:val="00153847"/>
    <w:rsid w:val="00160223"/>
    <w:rsid w:val="00163AD1"/>
    <w:rsid w:val="001C023B"/>
    <w:rsid w:val="001F0130"/>
    <w:rsid w:val="00244A62"/>
    <w:rsid w:val="002A0BCB"/>
    <w:rsid w:val="00322CC2"/>
    <w:rsid w:val="00332F05"/>
    <w:rsid w:val="003A4A1D"/>
    <w:rsid w:val="00427A5B"/>
    <w:rsid w:val="004E62C0"/>
    <w:rsid w:val="005265E9"/>
    <w:rsid w:val="005E5393"/>
    <w:rsid w:val="005F11DA"/>
    <w:rsid w:val="00672AF6"/>
    <w:rsid w:val="006E04F8"/>
    <w:rsid w:val="007B2A7F"/>
    <w:rsid w:val="008153C8"/>
    <w:rsid w:val="008F507A"/>
    <w:rsid w:val="00A359EA"/>
    <w:rsid w:val="00A53406"/>
    <w:rsid w:val="00A5611C"/>
    <w:rsid w:val="00AE4119"/>
    <w:rsid w:val="00B027AA"/>
    <w:rsid w:val="00B40009"/>
    <w:rsid w:val="00C14E2E"/>
    <w:rsid w:val="00D76373"/>
    <w:rsid w:val="00DE1B99"/>
    <w:rsid w:val="00ED224E"/>
    <w:rsid w:val="00EE0492"/>
    <w:rsid w:val="00FA6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456D"/>
  <w15:chartTrackingRefBased/>
  <w15:docId w15:val="{DD5F0D46-6E55-45C2-9B8C-01263F08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2A7F"/>
    <w:pPr>
      <w:ind w:left="720"/>
      <w:contextualSpacing/>
    </w:pPr>
  </w:style>
  <w:style w:type="paragraph" w:styleId="berarbeitung">
    <w:name w:val="Revision"/>
    <w:hidden/>
    <w:uiPriority w:val="99"/>
    <w:semiHidden/>
    <w:rsid w:val="005E5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7306</Characters>
  <Application>Microsoft Office Word</Application>
  <DocSecurity>4</DocSecurity>
  <Lines>169</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Freydl | AHT SYNGAS TECHNOLOGY N.V.</dc:creator>
  <cp:keywords/>
  <dc:description/>
  <cp:lastModifiedBy>Gero Ferges | AHT SYNGAS TECHNOLOGY N.V.</cp:lastModifiedBy>
  <cp:revision>2</cp:revision>
  <dcterms:created xsi:type="dcterms:W3CDTF">2025-08-12T14:17:00Z</dcterms:created>
  <dcterms:modified xsi:type="dcterms:W3CDTF">2025-08-12T14:17:00Z</dcterms:modified>
</cp:coreProperties>
</file>